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1" w:rsidRPr="001B5B93" w:rsidRDefault="002B3C01" w:rsidP="002B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>В соответствии со ст. 395  Гражданского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по организации и проведению семинара</w:t>
      </w: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C2526C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Действительно с декабря </w:t>
      </w:r>
      <w:r w:rsidR="002B3C01" w:rsidRPr="001B5B93">
        <w:rPr>
          <w:rFonts w:ascii="Times New Roman" w:hAnsi="Times New Roman" w:cs="Times New Roman"/>
          <w:b/>
          <w:sz w:val="24"/>
          <w:szCs w:val="24"/>
        </w:rPr>
        <w:t>2019</w:t>
      </w:r>
    </w:p>
    <w:p w:rsidR="002B3C01" w:rsidRPr="001B5B93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1B5B93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="001B5B93" w:rsidRPr="001B5B93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B5B93">
        <w:rPr>
          <w:rFonts w:ascii="Times New Roman" w:hAnsi="Times New Roman" w:cs="Times New Roman"/>
          <w:b/>
          <w:sz w:val="24"/>
          <w:szCs w:val="24"/>
        </w:rPr>
        <w:t>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2.1. Предметом настоящего Договора является возмездное оказание Заказчику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 (его представителю/ям)</w:t>
      </w:r>
      <w:r w:rsidRPr="001B5B93">
        <w:rPr>
          <w:rFonts w:ascii="Times New Roman" w:hAnsi="Times New Roman" w:cs="Times New Roman"/>
          <w:sz w:val="24"/>
          <w:szCs w:val="24"/>
        </w:rPr>
        <w:t xml:space="preserve">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5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6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7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2.4. Оказываемые по настоящему Договору услуги сопровождаются  выдачей сертификата.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4.1. Исполнитель на основании запроса Заказчика выставляет Заказчику счет на участие в конкретном семинаре. Заказчик может направить Исполнителю запрос на участие в конкретном семинаре путем переписки по электронной почте, через форму для заявки на сайте </w:t>
      </w:r>
      <w:hyperlink r:id="rId8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https://www.skcu.kz/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4.2. В течение 1 (одного) рабочего дня с момента получения от Заказчика запроса, Исполнитель выставляет Заказчику счет с указанием тематики семинара, цены и сроков оказания услуг.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4.3. Заказчик полностью оплачивает выставленный Исполнителем счет не позднее, чем за 3 (три) рабочих дня до даты проведения соответствующего семинара.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семинаре Заказчик при условии направления Исполнителю соответствующего сообщения по адресу электронной почты: </w:t>
      </w:r>
      <w:r w:rsidR="004134F7">
        <w:rPr>
          <w:rFonts w:ascii="Times New Roman" w:hAnsi="Times New Roman" w:cs="Times New Roman"/>
          <w:sz w:val="24"/>
          <w:szCs w:val="24"/>
        </w:rPr>
        <w:fldChar w:fldCharType="begin"/>
      </w:r>
      <w:r w:rsidR="004134F7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4134F7" w:rsidRPr="004134F7">
        <w:rPr>
          <w:rFonts w:ascii="Times New Roman" w:hAnsi="Times New Roman" w:cs="Times New Roman"/>
          <w:sz w:val="24"/>
          <w:szCs w:val="24"/>
        </w:rPr>
        <w:instrText>s</w:instrText>
      </w:r>
      <w:r w:rsidR="004134F7">
        <w:rPr>
          <w:rFonts w:ascii="Times New Roman" w:hAnsi="Times New Roman" w:cs="Times New Roman"/>
          <w:sz w:val="24"/>
          <w:szCs w:val="24"/>
        </w:rPr>
        <w:instrText xml:space="preserve">haikenova@skcu.kz" </w:instrText>
      </w:r>
      <w:r w:rsidR="004134F7">
        <w:rPr>
          <w:rFonts w:ascii="Times New Roman" w:hAnsi="Times New Roman" w:cs="Times New Roman"/>
          <w:sz w:val="24"/>
          <w:szCs w:val="24"/>
        </w:rPr>
        <w:fldChar w:fldCharType="separate"/>
      </w:r>
      <w:r w:rsidR="004134F7" w:rsidRPr="0057108F">
        <w:rPr>
          <w:rStyle w:val="a3"/>
          <w:rFonts w:ascii="Times New Roman" w:hAnsi="Times New Roman" w:cs="Times New Roman"/>
          <w:sz w:val="24"/>
          <w:szCs w:val="24"/>
        </w:rPr>
        <w:t>shaikenova@skcu.kz</w:t>
      </w:r>
      <w:r w:rsidR="004134F7">
        <w:rPr>
          <w:rFonts w:ascii="Times New Roman" w:hAnsi="Times New Roman" w:cs="Times New Roman"/>
          <w:sz w:val="24"/>
          <w:szCs w:val="24"/>
        </w:rPr>
        <w:fldChar w:fldCharType="end"/>
      </w:r>
      <w:r w:rsidR="004134F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134F7" w:rsidRPr="0057108F">
          <w:rPr>
            <w:rStyle w:val="a3"/>
            <w:rFonts w:ascii="Times New Roman" w:hAnsi="Times New Roman" w:cs="Times New Roman"/>
            <w:sz w:val="24"/>
            <w:szCs w:val="24"/>
          </w:rPr>
          <w:t>iskakova_l@skcu.kz</w:t>
        </w:r>
      </w:hyperlink>
      <w:r w:rsidR="004134F7">
        <w:rPr>
          <w:rFonts w:ascii="Times New Roman" w:hAnsi="Times New Roman" w:cs="Times New Roman"/>
          <w:sz w:val="24"/>
          <w:szCs w:val="24"/>
        </w:rPr>
        <w:t xml:space="preserve">, </w:t>
      </w:r>
      <w:r w:rsidRPr="001B5B93">
        <w:rPr>
          <w:rFonts w:ascii="Times New Roman" w:hAnsi="Times New Roman" w:cs="Times New Roman"/>
          <w:sz w:val="24"/>
          <w:szCs w:val="24"/>
        </w:rPr>
        <w:t xml:space="preserve">не позднее, чем за 1 (один) рабочий день до проведения выбранного Заказчиком семинара, вправе принять участие в другом семинаре, информация о котором размещена на интернет-сайте Исполнителя </w:t>
      </w:r>
      <w:hyperlink r:id="rId10" w:history="1">
        <w:r w:rsidRPr="001B5B93">
          <w:rPr>
            <w:color w:val="0000FF"/>
            <w:sz w:val="24"/>
            <w:szCs w:val="24"/>
            <w:u w:val="single"/>
          </w:rPr>
          <w:t>https://www.skcu.kz/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4.5. Если Исполнитель не получил от Заказчика сообщение о невозможности принять участие в выбранном и оплаченном семинаре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5.1. В течение 3 (трех) рабочих дней с момента оказания услуг по настоящему Договору Исполнитель  по требованию Заказчика предоставляет Заказчику подписанный со своей стороны акт выполненных работ (оказанных услуг) (далее-Акт).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без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6.3.4.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исполнителю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с даты отмены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Семинара.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</w:t>
      </w:r>
      <w:r w:rsidR="001B5B93"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представителем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Заказчика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 «Корпоративный университет «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Самрук-Казына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>»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-Султан, район Есиль, проспект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Қабанбай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Батыр, здание 15/1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1" w:rsidRPr="001B5B93" w:rsidRDefault="002B3C01" w:rsidP="002B3C01">
      <w:pPr>
        <w:rPr>
          <w:sz w:val="24"/>
          <w:szCs w:val="24"/>
        </w:rPr>
      </w:pPr>
    </w:p>
    <w:p w:rsidR="00B03A35" w:rsidRPr="001B5B93" w:rsidRDefault="00B167B6">
      <w:pPr>
        <w:rPr>
          <w:sz w:val="24"/>
          <w:szCs w:val="24"/>
        </w:rPr>
      </w:pPr>
    </w:p>
    <w:sectPr w:rsidR="00B03A35" w:rsidRPr="001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1"/>
    <w:rsid w:val="00000E31"/>
    <w:rsid w:val="001B5B93"/>
    <w:rsid w:val="00213057"/>
    <w:rsid w:val="002B3C01"/>
    <w:rsid w:val="004134F7"/>
    <w:rsid w:val="004F2325"/>
    <w:rsid w:val="005435A8"/>
    <w:rsid w:val="007E258E"/>
    <w:rsid w:val="00BE6123"/>
    <w:rsid w:val="00C2526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cu.k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cu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cu.kz/" TargetMode="External"/><Relationship Id="rId10" Type="http://schemas.openxmlformats.org/officeDocument/2006/relationships/hyperlink" Target="https://www.skc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akova_l@skc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Тлеугуль Оразбаева</cp:lastModifiedBy>
  <cp:revision>3</cp:revision>
  <dcterms:created xsi:type="dcterms:W3CDTF">2019-11-19T05:16:00Z</dcterms:created>
  <dcterms:modified xsi:type="dcterms:W3CDTF">2019-12-13T06:59:00Z</dcterms:modified>
</cp:coreProperties>
</file>